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4" w:rsidRPr="00B12C59" w:rsidRDefault="009B4DB4">
      <w:pPr>
        <w:rPr>
          <w:rFonts w:ascii="Corbel" w:hAnsi="Corbel"/>
          <w:b/>
        </w:rPr>
      </w:pPr>
      <w:r w:rsidRPr="00B12C59">
        <w:rPr>
          <w:rFonts w:ascii="Corbel" w:hAnsi="Corbel"/>
          <w:b/>
        </w:rPr>
        <w:t>#1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E175FC" w:rsidTr="00E175FC">
        <w:trPr>
          <w:trHeight w:val="923"/>
        </w:trPr>
        <w:tc>
          <w:tcPr>
            <w:tcW w:w="9546" w:type="dxa"/>
          </w:tcPr>
          <w:p w:rsidR="00E175FC" w:rsidRPr="00E175FC" w:rsidRDefault="00E175FC" w:rsidP="00E175F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A boy walks into a building and stands in line.  When he gets to the front of the line he discusses his current desires with a uniformed employee of the establishment.  He waits 1-2 minutes, pays $1.99 and then departs with a white bag.  His expression matches the name of the product he has just purchased.</w:t>
            </w:r>
          </w:p>
        </w:tc>
      </w:tr>
      <w:tr w:rsidR="00E175FC" w:rsidTr="00E175FC">
        <w:trPr>
          <w:trHeight w:val="871"/>
        </w:trPr>
        <w:tc>
          <w:tcPr>
            <w:tcW w:w="9546" w:type="dxa"/>
          </w:tcPr>
          <w:p w:rsidR="00E175FC" w:rsidRPr="005D1D62" w:rsidRDefault="005D1D62" w:rsidP="00E175FC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>
              <w:rPr>
                <w:rFonts w:ascii="Corbel" w:hAnsi="Corbel"/>
                <w:sz w:val="24"/>
                <w:szCs w:val="24"/>
              </w:rPr>
              <w:t>Where is the boy and what did he purchase?</w:t>
            </w:r>
          </w:p>
        </w:tc>
      </w:tr>
      <w:tr w:rsidR="00E175FC" w:rsidTr="00E175FC">
        <w:trPr>
          <w:trHeight w:val="923"/>
        </w:trPr>
        <w:tc>
          <w:tcPr>
            <w:tcW w:w="9546" w:type="dxa"/>
          </w:tcPr>
          <w:p w:rsidR="00E175FC" w:rsidRPr="00E175FC" w:rsidRDefault="005D1D62" w:rsidP="00E175FC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building shares its name with a famous American farmer.</w:t>
            </w:r>
          </w:p>
        </w:tc>
      </w:tr>
      <w:tr w:rsidR="00E175FC" w:rsidTr="00E175FC">
        <w:trPr>
          <w:trHeight w:val="923"/>
        </w:trPr>
        <w:tc>
          <w:tcPr>
            <w:tcW w:w="9546" w:type="dxa"/>
          </w:tcPr>
          <w:p w:rsidR="00E175FC" w:rsidRPr="00E175FC" w:rsidRDefault="005D1D62" w:rsidP="005D1D62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boy is happy.</w:t>
            </w:r>
          </w:p>
        </w:tc>
      </w:tr>
      <w:tr w:rsidR="00E175FC" w:rsidTr="00E175FC">
        <w:trPr>
          <w:trHeight w:val="923"/>
        </w:trPr>
        <w:tc>
          <w:tcPr>
            <w:tcW w:w="9546" w:type="dxa"/>
          </w:tcPr>
          <w:p w:rsidR="00E175FC" w:rsidRPr="00E175FC" w:rsidRDefault="005D1D62" w:rsidP="005D1D62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boy received a toy with his purchase.</w:t>
            </w:r>
          </w:p>
        </w:tc>
      </w:tr>
    </w:tbl>
    <w:p w:rsidR="009B4DB4" w:rsidRDefault="009B4DB4">
      <w:r>
        <w:t xml:space="preserve"> </w:t>
      </w:r>
    </w:p>
    <w:p w:rsidR="009B4DB4" w:rsidRPr="00B12C59" w:rsidRDefault="009B4DB4">
      <w:pPr>
        <w:rPr>
          <w:rFonts w:ascii="Corbel" w:hAnsi="Corbel"/>
        </w:rPr>
      </w:pPr>
      <w:r w:rsidRPr="00B12C59">
        <w:rPr>
          <w:rFonts w:ascii="Corbel" w:hAnsi="Corbel"/>
          <w:b/>
        </w:rPr>
        <w:t>ANSWER:</w:t>
      </w:r>
      <w:r w:rsidRPr="00B12C59">
        <w:rPr>
          <w:rFonts w:ascii="Corbel" w:hAnsi="Corbel"/>
        </w:rPr>
        <w:t xml:space="preserve">  The boy is in McDonald’s and he purchased a Happy Meal.</w:t>
      </w:r>
    </w:p>
    <w:p w:rsidR="009B4DB4" w:rsidRPr="00B12C59" w:rsidRDefault="009B4DB4">
      <w:pPr>
        <w:rPr>
          <w:rFonts w:ascii="Corbel" w:hAnsi="Corbel"/>
        </w:rPr>
      </w:pPr>
    </w:p>
    <w:p w:rsidR="009B4DB4" w:rsidRPr="00B12C59" w:rsidRDefault="009B4DB4">
      <w:pPr>
        <w:rPr>
          <w:rFonts w:ascii="Corbel" w:hAnsi="Corbel"/>
          <w:b/>
        </w:rPr>
      </w:pPr>
      <w:r w:rsidRPr="00B12C59">
        <w:rPr>
          <w:rFonts w:ascii="Corbel" w:hAnsi="Corbel"/>
          <w:b/>
        </w:rPr>
        <w:t>#2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9B4DB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A young girl is abandoned by her family.  She befriends a group of social outcasts and joins their gang.  After learning of the girl’s whereabouts, her family finds her and poisons her.  The girl slips into a coma, but does not die.</w:t>
            </w:r>
          </w:p>
        </w:tc>
      </w:tr>
      <w:tr w:rsidR="009B4DB4" w:rsidTr="009B4DB4">
        <w:trPr>
          <w:trHeight w:val="871"/>
        </w:trPr>
        <w:tc>
          <w:tcPr>
            <w:tcW w:w="9546" w:type="dxa"/>
          </w:tcPr>
          <w:p w:rsidR="009B4DB4" w:rsidRPr="005D1D62" w:rsidRDefault="009B4DB4" w:rsidP="009B4D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>
              <w:rPr>
                <w:rFonts w:ascii="Corbel" w:hAnsi="Corbel"/>
                <w:sz w:val="24"/>
                <w:szCs w:val="24"/>
              </w:rPr>
              <w:t>What is the girl’s nickname and how does she survive the poisoning?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9B4D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gang is powerless to help the girl, but keeps watch over her body.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9B4D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girl doesn’t get along with her stepmother.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9B4D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gang has seven male members.</w:t>
            </w:r>
          </w:p>
        </w:tc>
      </w:tr>
    </w:tbl>
    <w:p w:rsidR="009B4DB4" w:rsidRDefault="009B4DB4">
      <w:pPr>
        <w:rPr>
          <w:b/>
        </w:rPr>
      </w:pPr>
    </w:p>
    <w:p w:rsidR="009B4DB4" w:rsidRPr="00B12C59" w:rsidRDefault="009B4DB4">
      <w:pPr>
        <w:rPr>
          <w:rFonts w:ascii="Corbel" w:hAnsi="Corbel"/>
        </w:rPr>
      </w:pPr>
      <w:r w:rsidRPr="00B12C59">
        <w:rPr>
          <w:rFonts w:ascii="Corbel" w:hAnsi="Corbel"/>
          <w:b/>
        </w:rPr>
        <w:t>ANSWER:</w:t>
      </w:r>
      <w:r w:rsidRPr="00B12C59">
        <w:rPr>
          <w:rFonts w:ascii="Corbel" w:hAnsi="Corbel"/>
        </w:rPr>
        <w:t xml:space="preserve">  Snow Whit survived the poisoning by getting a kiss from Prince Charming.</w:t>
      </w:r>
    </w:p>
    <w:p w:rsidR="009B4DB4" w:rsidRPr="00B12C59" w:rsidRDefault="009B4DB4">
      <w:pPr>
        <w:rPr>
          <w:rFonts w:ascii="Corbel" w:hAnsi="Corbel"/>
          <w:b/>
        </w:rPr>
      </w:pPr>
      <w:r w:rsidRPr="00B12C59">
        <w:rPr>
          <w:rFonts w:ascii="Corbel" w:hAnsi="Corbel"/>
          <w:b/>
        </w:rPr>
        <w:lastRenderedPageBreak/>
        <w:t>#3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9B4DB4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In a large well-lit room, thirty people repeatedly attack a small group of scrawny kids.  The people throw a large red object, applying as much force as possible.  The victims are greatly upset and publicly humiliated by this beatin</w:t>
            </w:r>
            <w:r w:rsidR="00543B54">
              <w:rPr>
                <w:rFonts w:ascii="Corbel" w:hAnsi="Corbel"/>
                <w:sz w:val="24"/>
                <w:szCs w:val="24"/>
              </w:rPr>
              <w:t>g, but they allow themselves to be tortured again the very next day.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9B4DB4" w:rsidTr="009B4DB4">
        <w:trPr>
          <w:trHeight w:val="871"/>
        </w:trPr>
        <w:tc>
          <w:tcPr>
            <w:tcW w:w="9546" w:type="dxa"/>
          </w:tcPr>
          <w:p w:rsidR="009B4DB4" w:rsidRPr="005D1D62" w:rsidRDefault="009B4DB4" w:rsidP="00543B54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 w:rsidR="00543B54">
              <w:rPr>
                <w:rFonts w:ascii="Corbel" w:hAnsi="Corbel"/>
                <w:sz w:val="24"/>
                <w:szCs w:val="24"/>
              </w:rPr>
              <w:t>Where is this taking place and why are the kids being hit?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543B54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543B54">
              <w:rPr>
                <w:rFonts w:ascii="Corbel" w:hAnsi="Corbel"/>
                <w:sz w:val="24"/>
                <w:szCs w:val="24"/>
              </w:rPr>
              <w:t>Almost every person in the United States has had a similar experience.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543B54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543B54">
              <w:rPr>
                <w:rFonts w:ascii="Corbel" w:hAnsi="Corbel"/>
                <w:sz w:val="24"/>
                <w:szCs w:val="24"/>
              </w:rPr>
              <w:t>The group circles its victims.</w:t>
            </w:r>
          </w:p>
        </w:tc>
      </w:tr>
      <w:tr w:rsidR="009B4DB4" w:rsidTr="009B4DB4">
        <w:trPr>
          <w:trHeight w:val="923"/>
        </w:trPr>
        <w:tc>
          <w:tcPr>
            <w:tcW w:w="9546" w:type="dxa"/>
          </w:tcPr>
          <w:p w:rsidR="009B4DB4" w:rsidRPr="00E175FC" w:rsidRDefault="009B4DB4" w:rsidP="00543B54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543B54">
              <w:rPr>
                <w:rFonts w:ascii="Corbel" w:hAnsi="Corbel"/>
                <w:sz w:val="24"/>
                <w:szCs w:val="24"/>
              </w:rPr>
              <w:t>A teacher is present, but does nothing to stop the torturing.</w:t>
            </w:r>
          </w:p>
        </w:tc>
      </w:tr>
    </w:tbl>
    <w:p w:rsidR="009B4DB4" w:rsidRDefault="009B4DB4"/>
    <w:p w:rsidR="00C56993" w:rsidRPr="00B12C59" w:rsidRDefault="00C56993">
      <w:pPr>
        <w:rPr>
          <w:rFonts w:ascii="Corbel" w:hAnsi="Corbel"/>
        </w:rPr>
      </w:pPr>
      <w:r w:rsidRPr="00B12C59">
        <w:rPr>
          <w:rFonts w:ascii="Corbel" w:hAnsi="Corbel"/>
          <w:b/>
        </w:rPr>
        <w:t>ANSWER:</w:t>
      </w:r>
      <w:r w:rsidRPr="00B12C59">
        <w:rPr>
          <w:rFonts w:ascii="Corbel" w:hAnsi="Corbel"/>
        </w:rPr>
        <w:t xml:space="preserve">  Two teams of kids are playing </w:t>
      </w:r>
      <w:proofErr w:type="spellStart"/>
      <w:r w:rsidRPr="00B12C59">
        <w:rPr>
          <w:rFonts w:ascii="Corbel" w:hAnsi="Corbel"/>
        </w:rPr>
        <w:t>dodgeball</w:t>
      </w:r>
      <w:proofErr w:type="spellEnd"/>
      <w:r w:rsidRPr="00B12C59">
        <w:rPr>
          <w:rFonts w:ascii="Corbel" w:hAnsi="Corbel"/>
        </w:rPr>
        <w:t xml:space="preserve"> in the school gymnasium.</w:t>
      </w:r>
    </w:p>
    <w:p w:rsidR="00B12C59" w:rsidRDefault="00B12C59">
      <w:pPr>
        <w:rPr>
          <w:rFonts w:ascii="Corbel" w:hAnsi="Corbel"/>
          <w:b/>
        </w:rPr>
      </w:pPr>
    </w:p>
    <w:p w:rsidR="00420F87" w:rsidRPr="00B12C59" w:rsidRDefault="00420F87">
      <w:pPr>
        <w:rPr>
          <w:rFonts w:ascii="Corbel" w:hAnsi="Corbel"/>
          <w:b/>
        </w:rPr>
      </w:pPr>
      <w:r w:rsidRPr="00B12C59">
        <w:rPr>
          <w:rFonts w:ascii="Corbel" w:hAnsi="Corbel"/>
          <w:b/>
        </w:rPr>
        <w:t>#4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032618" w:rsidTr="0053483F">
        <w:trPr>
          <w:trHeight w:val="923"/>
        </w:trPr>
        <w:tc>
          <w:tcPr>
            <w:tcW w:w="9546" w:type="dxa"/>
          </w:tcPr>
          <w:p w:rsidR="00032618" w:rsidRPr="00E175FC" w:rsidRDefault="00032618" w:rsidP="0003261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As Vera casually watches, a well-dressed man speaks to her fluently and quickly about important social issues.  Eventually, Vera tires of his conversation.  With a slight movement of her hand, she dismisses him and he disappears into thin air.</w:t>
            </w:r>
          </w:p>
        </w:tc>
      </w:tr>
      <w:tr w:rsidR="00032618" w:rsidTr="0053483F">
        <w:trPr>
          <w:trHeight w:val="871"/>
        </w:trPr>
        <w:tc>
          <w:tcPr>
            <w:tcW w:w="9546" w:type="dxa"/>
          </w:tcPr>
          <w:p w:rsidR="00032618" w:rsidRPr="005D1D62" w:rsidRDefault="00032618" w:rsidP="00032618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>
              <w:rPr>
                <w:rFonts w:ascii="Corbel" w:hAnsi="Corbel"/>
                <w:sz w:val="24"/>
                <w:szCs w:val="24"/>
              </w:rPr>
              <w:t>Who is the man and what did Vera do to dismiss him?</w:t>
            </w:r>
          </w:p>
        </w:tc>
      </w:tr>
      <w:tr w:rsidR="00032618" w:rsidTr="0053483F">
        <w:trPr>
          <w:trHeight w:val="923"/>
        </w:trPr>
        <w:tc>
          <w:tcPr>
            <w:tcW w:w="9546" w:type="dxa"/>
          </w:tcPr>
          <w:p w:rsidR="00032618" w:rsidRPr="00E175FC" w:rsidRDefault="00032618" w:rsidP="00032618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Vera has no magical powers.</w:t>
            </w:r>
          </w:p>
        </w:tc>
      </w:tr>
      <w:tr w:rsidR="00032618" w:rsidTr="0053483F">
        <w:trPr>
          <w:trHeight w:val="923"/>
        </w:trPr>
        <w:tc>
          <w:tcPr>
            <w:tcW w:w="9546" w:type="dxa"/>
          </w:tcPr>
          <w:p w:rsidR="00032618" w:rsidRPr="00E175FC" w:rsidRDefault="00032618" w:rsidP="00032618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Vera can speak to the man, but he can’t hear her.</w:t>
            </w:r>
          </w:p>
        </w:tc>
      </w:tr>
      <w:tr w:rsidR="00032618" w:rsidTr="0053483F">
        <w:trPr>
          <w:trHeight w:val="923"/>
        </w:trPr>
        <w:tc>
          <w:tcPr>
            <w:tcW w:w="9546" w:type="dxa"/>
          </w:tcPr>
          <w:p w:rsidR="00032618" w:rsidRPr="00E175FC" w:rsidRDefault="00032618" w:rsidP="00032618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man is seated but Vera can’t see his legs.</w:t>
            </w:r>
          </w:p>
        </w:tc>
      </w:tr>
    </w:tbl>
    <w:p w:rsidR="00032618" w:rsidRDefault="00032618">
      <w:pPr>
        <w:rPr>
          <w:b/>
        </w:rPr>
      </w:pPr>
    </w:p>
    <w:p w:rsidR="00032618" w:rsidRPr="00B12C59" w:rsidRDefault="00032618">
      <w:pPr>
        <w:rPr>
          <w:rFonts w:ascii="Corbel" w:hAnsi="Corbel"/>
        </w:rPr>
      </w:pPr>
      <w:r w:rsidRPr="00B12C59">
        <w:rPr>
          <w:rFonts w:ascii="Corbel" w:hAnsi="Corbel"/>
          <w:b/>
        </w:rPr>
        <w:t>ANSWER:</w:t>
      </w:r>
      <w:r w:rsidRPr="00B12C59">
        <w:rPr>
          <w:rFonts w:ascii="Corbel" w:hAnsi="Corbel"/>
        </w:rPr>
        <w:t xml:space="preserve">  The man is a TV news reporter; Vera turned off the TV with the remote control.</w:t>
      </w:r>
    </w:p>
    <w:p w:rsidR="00F037BC" w:rsidRPr="00B12C59" w:rsidRDefault="00F037BC">
      <w:pPr>
        <w:rPr>
          <w:rFonts w:ascii="Corbel" w:hAnsi="Corbel"/>
          <w:b/>
        </w:rPr>
      </w:pPr>
      <w:r w:rsidRPr="00B12C59">
        <w:rPr>
          <w:rFonts w:ascii="Corbel" w:hAnsi="Corbel"/>
          <w:b/>
        </w:rPr>
        <w:lastRenderedPageBreak/>
        <w:t>#5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420F8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A man enters a sweepstakes one summer and is notified by mail that he has won third prize: a new refrigerator.  The man owns his home, but does not have a fridge.  Although there are no hidden costs and he needs to keep his family’s food cold, the man turns down the prize.</w:t>
            </w:r>
          </w:p>
        </w:tc>
      </w:tr>
      <w:tr w:rsidR="00420F87" w:rsidTr="00420F87">
        <w:trPr>
          <w:trHeight w:val="871"/>
        </w:trPr>
        <w:tc>
          <w:tcPr>
            <w:tcW w:w="9546" w:type="dxa"/>
          </w:tcPr>
          <w:p w:rsidR="00420F87" w:rsidRPr="005D1D62" w:rsidRDefault="00420F87" w:rsidP="00420F87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>
              <w:rPr>
                <w:rFonts w:ascii="Corbel" w:hAnsi="Corbel"/>
                <w:sz w:val="24"/>
                <w:szCs w:val="24"/>
              </w:rPr>
              <w:t>What is the man’s home called and in what U.S. state does he live?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420F87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man’s home is similar to his closest neighbor’s homes.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420F87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man’s home borders the Pacific.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420F87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>
              <w:rPr>
                <w:rFonts w:ascii="Corbel" w:hAnsi="Corbel"/>
                <w:sz w:val="24"/>
                <w:szCs w:val="24"/>
              </w:rPr>
              <w:t>The house is on land and is made from unusual building materials.</w:t>
            </w:r>
          </w:p>
        </w:tc>
      </w:tr>
    </w:tbl>
    <w:p w:rsidR="00420F87" w:rsidRDefault="00420F87">
      <w:pPr>
        <w:rPr>
          <w:b/>
        </w:rPr>
      </w:pPr>
    </w:p>
    <w:p w:rsidR="00420F87" w:rsidRDefault="00420F87">
      <w:pPr>
        <w:rPr>
          <w:rFonts w:ascii="Corbel" w:hAnsi="Corbel"/>
        </w:rPr>
      </w:pPr>
      <w:r w:rsidRPr="00B12C59">
        <w:rPr>
          <w:rFonts w:ascii="Corbel" w:hAnsi="Corbel"/>
          <w:b/>
        </w:rPr>
        <w:t>ANSWER:</w:t>
      </w:r>
      <w:r w:rsidRPr="00B12C59">
        <w:rPr>
          <w:rFonts w:ascii="Corbel" w:hAnsi="Corbel"/>
        </w:rPr>
        <w:t xml:space="preserve">  The man lives in an igloo in Alaska.</w:t>
      </w:r>
    </w:p>
    <w:p w:rsidR="00B12C59" w:rsidRPr="00B12C59" w:rsidRDefault="00B12C59">
      <w:pPr>
        <w:rPr>
          <w:rFonts w:ascii="Corbel" w:hAnsi="Corbel"/>
        </w:rPr>
      </w:pPr>
    </w:p>
    <w:p w:rsidR="00420F87" w:rsidRPr="00B12C59" w:rsidRDefault="00420F87">
      <w:pPr>
        <w:rPr>
          <w:rFonts w:ascii="Corbel" w:hAnsi="Corbel"/>
        </w:rPr>
      </w:pPr>
      <w:r w:rsidRPr="00B12C59">
        <w:rPr>
          <w:rFonts w:ascii="Corbel" w:hAnsi="Corbel"/>
          <w:b/>
        </w:rPr>
        <w:t>#</w:t>
      </w:r>
      <w:r w:rsidR="00F037BC" w:rsidRPr="00B12C59">
        <w:rPr>
          <w:rFonts w:ascii="Corbel" w:hAnsi="Corbel"/>
          <w:b/>
        </w:rPr>
        <w:t>6</w:t>
      </w:r>
    </w:p>
    <w:tbl>
      <w:tblPr>
        <w:tblStyle w:val="TableGrid"/>
        <w:tblW w:w="0" w:type="auto"/>
        <w:tblLook w:val="04A0"/>
      </w:tblPr>
      <w:tblGrid>
        <w:gridCol w:w="9546"/>
      </w:tblGrid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F037BC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 w:rsidRPr="00E175FC">
              <w:rPr>
                <w:rFonts w:ascii="Bradley Hand ITC" w:hAnsi="Bradley Hand ITC"/>
                <w:b/>
                <w:sz w:val="24"/>
                <w:szCs w:val="24"/>
              </w:rPr>
              <w:t>THE CASE:</w:t>
            </w:r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r w:rsidR="00F037BC">
              <w:rPr>
                <w:rFonts w:ascii="Corbel" w:hAnsi="Corbel"/>
                <w:sz w:val="24"/>
                <w:szCs w:val="24"/>
              </w:rPr>
              <w:t>Stevie w</w:t>
            </w:r>
            <w:r w:rsidR="0014288C">
              <w:rPr>
                <w:rFonts w:ascii="Corbel" w:hAnsi="Corbel"/>
                <w:sz w:val="24"/>
                <w:szCs w:val="24"/>
              </w:rPr>
              <w:t>e</w:t>
            </w:r>
            <w:r w:rsidR="00F037BC">
              <w:rPr>
                <w:rFonts w:ascii="Corbel" w:hAnsi="Corbel"/>
                <w:sz w:val="24"/>
                <w:szCs w:val="24"/>
              </w:rPr>
              <w:t>ighed about 100 pounds and stood about 5 feet tall.  He didn’t speak English and could not see.  He wasn’t able to walk but he could run.  He was spotted last January in Ely, Minnesota, but disappeared a few days later, never to be seen again.</w:t>
            </w:r>
          </w:p>
        </w:tc>
      </w:tr>
      <w:tr w:rsidR="00420F87" w:rsidTr="00420F87">
        <w:trPr>
          <w:trHeight w:val="871"/>
        </w:trPr>
        <w:tc>
          <w:tcPr>
            <w:tcW w:w="9546" w:type="dxa"/>
          </w:tcPr>
          <w:p w:rsidR="00420F87" w:rsidRPr="005D1D62" w:rsidRDefault="00420F87" w:rsidP="00F037BC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5D1D62">
              <w:rPr>
                <w:rFonts w:ascii="Bradley Hand ITC" w:hAnsi="Bradley Hand ITC"/>
                <w:b/>
                <w:sz w:val="24"/>
                <w:szCs w:val="24"/>
              </w:rPr>
              <w:t xml:space="preserve">THE MYSTERY:  </w:t>
            </w:r>
            <w:r w:rsidR="00F037BC">
              <w:rPr>
                <w:rFonts w:ascii="Corbel" w:hAnsi="Corbel"/>
                <w:sz w:val="24"/>
                <w:szCs w:val="24"/>
              </w:rPr>
              <w:t>Who is Stevie and why did he disappear?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F037BC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F037BC">
              <w:rPr>
                <w:rFonts w:ascii="Corbel" w:hAnsi="Corbel"/>
                <w:sz w:val="24"/>
                <w:szCs w:val="24"/>
              </w:rPr>
              <w:t>Stevie often made people smile.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F037BC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F037BC">
              <w:rPr>
                <w:rFonts w:ascii="Corbel" w:hAnsi="Corbel"/>
                <w:sz w:val="24"/>
                <w:szCs w:val="24"/>
              </w:rPr>
              <w:t>Stevie was pleasingly plump.</w:t>
            </w:r>
          </w:p>
        </w:tc>
      </w:tr>
      <w:tr w:rsidR="00420F87" w:rsidTr="00420F87">
        <w:trPr>
          <w:trHeight w:val="923"/>
        </w:trPr>
        <w:tc>
          <w:tcPr>
            <w:tcW w:w="9546" w:type="dxa"/>
          </w:tcPr>
          <w:p w:rsidR="00420F87" w:rsidRPr="00E175FC" w:rsidRDefault="00420F87" w:rsidP="00F037BC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CLUE:  </w:t>
            </w:r>
            <w:r w:rsidR="00F037BC">
              <w:rPr>
                <w:rFonts w:ascii="Corbel" w:hAnsi="Corbel"/>
                <w:sz w:val="24"/>
                <w:szCs w:val="24"/>
              </w:rPr>
              <w:t>Stevie perished in the snow.</w:t>
            </w:r>
          </w:p>
        </w:tc>
      </w:tr>
    </w:tbl>
    <w:p w:rsidR="001B4EE2" w:rsidRPr="001B4EE2" w:rsidRDefault="001B4EE2">
      <w:r>
        <w:rPr>
          <w:b/>
        </w:rPr>
        <w:t>ANSWER:</w:t>
      </w:r>
      <w:r>
        <w:t xml:space="preserve">  He is a snowman; he melted.</w:t>
      </w:r>
    </w:p>
    <w:sectPr w:rsidR="001B4EE2" w:rsidRPr="001B4EE2" w:rsidSect="0045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49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28E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48B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2B4C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1E5D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B84"/>
    <w:multiLevelType w:val="hybridMultilevel"/>
    <w:tmpl w:val="BA420672"/>
    <w:lvl w:ilvl="0" w:tplc="93CA507C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5FC"/>
    <w:rsid w:val="00032618"/>
    <w:rsid w:val="00053923"/>
    <w:rsid w:val="0014288C"/>
    <w:rsid w:val="001B4EE2"/>
    <w:rsid w:val="00420F87"/>
    <w:rsid w:val="00452CB8"/>
    <w:rsid w:val="00543B54"/>
    <w:rsid w:val="005D1D62"/>
    <w:rsid w:val="007C6CDF"/>
    <w:rsid w:val="009B4DB4"/>
    <w:rsid w:val="00A168AF"/>
    <w:rsid w:val="00B12C59"/>
    <w:rsid w:val="00C56993"/>
    <w:rsid w:val="00E175FC"/>
    <w:rsid w:val="00F037BC"/>
    <w:rsid w:val="00F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9</cp:revision>
  <cp:lastPrinted>2013-08-30T11:51:00Z</cp:lastPrinted>
  <dcterms:created xsi:type="dcterms:W3CDTF">2013-08-29T13:57:00Z</dcterms:created>
  <dcterms:modified xsi:type="dcterms:W3CDTF">2013-08-30T13:38:00Z</dcterms:modified>
</cp:coreProperties>
</file>